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1F" w:rsidRDefault="00C86062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60551F" w:rsidRDefault="0012783E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СОБРАНИЕ ДЕПУТАТОВ</w:t>
      </w:r>
      <w:r w:rsidR="00C86062">
        <w:rPr>
          <w:rFonts w:ascii="Arial" w:hAnsi="Arial" w:cs="Arial"/>
          <w:b/>
          <w:color w:val="auto"/>
          <w:sz w:val="32"/>
          <w:szCs w:val="32"/>
        </w:rPr>
        <w:t xml:space="preserve"> НОВОМЕЛОВСКОГО</w:t>
      </w:r>
      <w:r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</w:p>
    <w:p w:rsidR="0060551F" w:rsidRDefault="0012783E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ГОРШЕЧЕНСКОГО РАЙОНА  </w:t>
      </w:r>
    </w:p>
    <w:p w:rsidR="0060551F" w:rsidRDefault="0060551F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0551F" w:rsidRDefault="0012783E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РЕШЕНИЕ </w:t>
      </w:r>
    </w:p>
    <w:p w:rsidR="0060551F" w:rsidRDefault="0060551F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0551F" w:rsidRDefault="0012783E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от </w:t>
      </w:r>
      <w:r w:rsidR="00E73352">
        <w:rPr>
          <w:rFonts w:ascii="Arial" w:hAnsi="Arial" w:cs="Arial"/>
          <w:b/>
          <w:color w:val="auto"/>
          <w:sz w:val="32"/>
          <w:szCs w:val="32"/>
        </w:rPr>
        <w:t>30 июня</w:t>
      </w:r>
      <w:r>
        <w:rPr>
          <w:rFonts w:ascii="Arial" w:hAnsi="Arial" w:cs="Arial"/>
          <w:b/>
          <w:color w:val="auto"/>
          <w:sz w:val="32"/>
          <w:szCs w:val="32"/>
        </w:rPr>
        <w:t xml:space="preserve"> 2023 года № 4</w:t>
      </w:r>
      <w:r w:rsidR="00C86062">
        <w:rPr>
          <w:rFonts w:ascii="Arial" w:hAnsi="Arial" w:cs="Arial"/>
          <w:b/>
          <w:color w:val="auto"/>
          <w:sz w:val="32"/>
          <w:szCs w:val="32"/>
        </w:rPr>
        <w:t>7</w:t>
      </w:r>
    </w:p>
    <w:p w:rsidR="0060551F" w:rsidRDefault="0060551F">
      <w:pPr>
        <w:spacing w:after="0" w:line="240" w:lineRule="atLeast"/>
        <w:rPr>
          <w:rFonts w:ascii="Arial" w:hAnsi="Arial" w:cs="Arial"/>
          <w:color w:val="auto"/>
          <w:sz w:val="32"/>
          <w:szCs w:val="32"/>
          <w:lang w:bidi="ru-RU"/>
        </w:rPr>
      </w:pPr>
    </w:p>
    <w:p w:rsidR="0060551F" w:rsidRDefault="00127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установлении земельного налога на территории</w:t>
      </w:r>
      <w:r w:rsidR="00C860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Н</w:t>
      </w:r>
      <w:r w:rsidR="00C86062">
        <w:rPr>
          <w:rFonts w:ascii="Arial" w:hAnsi="Arial" w:cs="Arial"/>
          <w:b/>
          <w:sz w:val="32"/>
          <w:szCs w:val="32"/>
        </w:rPr>
        <w:t>овомеловский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Горшеченского района Курской области»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главой 31 "Земельный налог" части второй части второй </w:t>
      </w:r>
      <w:hyperlink r:id="rId4">
        <w:r>
          <w:rPr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Федерации, </w:t>
      </w:r>
      <w:hyperlink r:id="rId5">
        <w:r>
          <w:rPr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29.11.2021 г. N 382-ФЗ "О внесении изменений в часть вторую </w:t>
      </w:r>
      <w:hyperlink r:id="rId6">
        <w:r>
          <w:rPr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Федерации", Собрание депутатов</w:t>
      </w:r>
      <w:r w:rsidR="00C8606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86062">
        <w:rPr>
          <w:rFonts w:ascii="Arial" w:hAnsi="Arial" w:cs="Arial"/>
          <w:color w:val="auto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сельсовета Горшеченского района </w:t>
      </w:r>
    </w:p>
    <w:p w:rsidR="0060551F" w:rsidRDefault="0012783E">
      <w:pPr>
        <w:spacing w:after="0" w:line="240" w:lineRule="atLeast"/>
        <w:ind w:firstLine="85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РЕШИЛО: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 Установить на территории муниципального образования "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Н</w:t>
      </w:r>
      <w:r w:rsidR="00C86062">
        <w:rPr>
          <w:rFonts w:ascii="Arial" w:hAnsi="Arial" w:cs="Arial"/>
          <w:color w:val="auto"/>
          <w:sz w:val="24"/>
          <w:szCs w:val="24"/>
        </w:rPr>
        <w:t>овомеловский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 Горшеченского  района Курской области земельный налог.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"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Н</w:t>
      </w:r>
      <w:r w:rsidR="00C86062">
        <w:rPr>
          <w:rFonts w:ascii="Arial" w:hAnsi="Arial" w:cs="Arial"/>
          <w:color w:val="auto"/>
          <w:sz w:val="24"/>
          <w:szCs w:val="24"/>
        </w:rPr>
        <w:t>овомеловский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 Горшеченского  района Курской области.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Объектами налогообложения признаются земельные участки, расположенные в пределах границ муниципального образования "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Н</w:t>
      </w:r>
      <w:r w:rsidR="00C86062">
        <w:rPr>
          <w:rFonts w:ascii="Arial" w:hAnsi="Arial" w:cs="Arial"/>
          <w:color w:val="auto"/>
          <w:sz w:val="24"/>
          <w:szCs w:val="24"/>
        </w:rPr>
        <w:t>овомеловский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>
        <w:r>
          <w:rPr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законодательством.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>
        <w:r>
          <w:rPr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Российской Федерации.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лица, либо установлены различные налоговые ставки.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 Установить налоговые ставки в процентах от налоговой базы, в размерах: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0, 3 процента в отношении земельных участков: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9">
        <w:r>
          <w:rPr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 июля 2017 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1, 5 процента в отношении прочих земельных участков.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 Не признаются объектом налогообложения: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3) земельные участки из состава земель лесного фонда;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60551F" w:rsidRDefault="0012783E">
      <w:pPr>
        <w:tabs>
          <w:tab w:val="left" w:pos="1035"/>
        </w:tabs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5) земельные участки, входящие в состав общего имущества многоквартирного дома.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7.Освободить от уплаты земельного налога, в размере 100 процентов за налоговый период 2022 года следующие категории налогоплательщиков: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физических лиц, призванных на военную службу по частичной мобилизации в Вооруженные Силы Российской Федерации в соответствии с </w:t>
      </w:r>
      <w:hyperlink r:id="rId10">
        <w:r>
          <w:rPr>
            <w:rFonts w:ascii="Arial" w:hAnsi="Arial" w:cs="Arial"/>
            <w:color w:val="auto"/>
            <w:sz w:val="24"/>
            <w:szCs w:val="24"/>
          </w:rPr>
          <w:t>Указом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Президента Российской Федерации от 21 сентября 2022 года N 647 "Об объявлении частичной мобилизации в Российской Федерации".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8. Установить, что 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9. Установить, что налогоплательщики, имеющие право на налоговые льготы, обязаны информировать инспекцию Федеральной налоговой службы о передаче ими земельных участков в аренду (пользование).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10. Установить: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отчетные периоды для налогоплательщиков - организаций первый квартал, второй квартал и третий квартал календарного года.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 Определить следующий порядок уплаты авансовых платежей по земельному налогу и земельного налога: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11.1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11.2.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11.3.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определенных </w:t>
      </w:r>
      <w:hyperlink r:id="rId11">
        <w:r>
          <w:rPr>
            <w:rFonts w:ascii="Arial" w:hAnsi="Arial" w:cs="Arial"/>
            <w:color w:val="auto"/>
            <w:sz w:val="24"/>
            <w:szCs w:val="24"/>
          </w:rPr>
          <w:t>п.5 ст.391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11.4. Уменьшение налоговой базы в соответствии с пунктом 6.3 (налоговый вычет) производится в отношении одного земельного участка по выбору налогоплательщика по заявлению налогоплательщика.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12. Порядок исчисления налога и авансовых платежей по земельному налогу определяется в соответствии со </w:t>
      </w:r>
      <w:hyperlink r:id="rId12">
        <w:r>
          <w:rPr>
            <w:rFonts w:ascii="Arial" w:hAnsi="Arial" w:cs="Arial"/>
            <w:color w:val="auto"/>
            <w:sz w:val="24"/>
            <w:szCs w:val="24"/>
          </w:rPr>
          <w:t>ст.396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13. Признать утратившими силу решения Собрания депутатов</w:t>
      </w:r>
      <w:r w:rsidR="00C8606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86062">
        <w:rPr>
          <w:rFonts w:ascii="Arial" w:hAnsi="Arial" w:cs="Arial"/>
          <w:color w:val="auto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сельсовета Горшеченского   района Курской области от </w:t>
      </w:r>
      <w:r w:rsidR="00C86062">
        <w:rPr>
          <w:rFonts w:ascii="Arial" w:hAnsi="Arial" w:cs="Arial"/>
          <w:color w:val="auto"/>
          <w:sz w:val="24"/>
          <w:szCs w:val="24"/>
        </w:rPr>
        <w:t>01</w:t>
      </w:r>
      <w:r>
        <w:rPr>
          <w:rFonts w:ascii="Arial" w:hAnsi="Arial" w:cs="Arial"/>
          <w:color w:val="auto"/>
          <w:sz w:val="24"/>
          <w:szCs w:val="24"/>
        </w:rPr>
        <w:t>.11.2019 г. N</w:t>
      </w:r>
      <w:r w:rsidR="00C86062">
        <w:rPr>
          <w:rFonts w:ascii="Arial" w:hAnsi="Arial" w:cs="Arial"/>
          <w:color w:val="auto"/>
          <w:sz w:val="24"/>
          <w:szCs w:val="24"/>
        </w:rPr>
        <w:t>96</w:t>
      </w:r>
      <w:r>
        <w:rPr>
          <w:rFonts w:ascii="Arial" w:hAnsi="Arial" w:cs="Arial"/>
          <w:color w:val="auto"/>
          <w:sz w:val="24"/>
          <w:szCs w:val="24"/>
        </w:rPr>
        <w:t xml:space="preserve"> "О земельном налоге".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0551F" w:rsidRDefault="0012783E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14. Настоящее Решение вступает в силу со дня его официального обнародования и распространяется на правоотношения, возникшие с 01.01.2022 г.</w:t>
      </w: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60551F" w:rsidRDefault="0060551F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60551F" w:rsidRDefault="0012783E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Председатель Собрания депутатов </w:t>
      </w:r>
    </w:p>
    <w:p w:rsidR="0060551F" w:rsidRDefault="0012783E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Н</w:t>
      </w:r>
      <w:r w:rsidR="00C86062">
        <w:rPr>
          <w:rFonts w:ascii="Arial" w:hAnsi="Arial" w:cs="Arial"/>
          <w:bCs/>
          <w:color w:val="auto"/>
          <w:sz w:val="24"/>
          <w:szCs w:val="24"/>
        </w:rPr>
        <w:t>овомеловского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сельсовета                                                 </w:t>
      </w:r>
      <w:r w:rsidR="00C86062">
        <w:rPr>
          <w:rFonts w:ascii="Arial" w:hAnsi="Arial" w:cs="Arial"/>
          <w:bCs/>
          <w:color w:val="auto"/>
          <w:sz w:val="24"/>
          <w:szCs w:val="24"/>
        </w:rPr>
        <w:t>О.И.Мещерина</w:t>
      </w:r>
    </w:p>
    <w:p w:rsidR="0060551F" w:rsidRDefault="0060551F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</w:p>
    <w:p w:rsidR="0060551F" w:rsidRDefault="00C86062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И.о. </w:t>
      </w:r>
      <w:r w:rsidR="0012783E">
        <w:rPr>
          <w:rFonts w:ascii="Arial" w:hAnsi="Arial" w:cs="Arial"/>
          <w:bCs/>
          <w:color w:val="auto"/>
          <w:sz w:val="24"/>
          <w:szCs w:val="24"/>
        </w:rPr>
        <w:t>Глав</w:t>
      </w:r>
      <w:r>
        <w:rPr>
          <w:rFonts w:ascii="Arial" w:hAnsi="Arial" w:cs="Arial"/>
          <w:bCs/>
          <w:color w:val="auto"/>
          <w:sz w:val="24"/>
          <w:szCs w:val="24"/>
        </w:rPr>
        <w:t xml:space="preserve">ы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Новомеловского</w:t>
      </w:r>
      <w:proofErr w:type="spellEnd"/>
      <w:r w:rsidR="0012783E">
        <w:rPr>
          <w:rFonts w:ascii="Arial" w:hAnsi="Arial" w:cs="Arial"/>
          <w:bCs/>
          <w:color w:val="auto"/>
          <w:sz w:val="24"/>
          <w:szCs w:val="24"/>
        </w:rPr>
        <w:t xml:space="preserve"> сельсовета</w:t>
      </w:r>
    </w:p>
    <w:p w:rsidR="0060551F" w:rsidRDefault="0012783E" w:rsidP="00C86062">
      <w:pPr>
        <w:spacing w:after="0" w:line="240" w:lineRule="atLeast"/>
        <w:ind w:firstLine="540"/>
        <w:jc w:val="both"/>
        <w:outlineLvl w:val="1"/>
      </w:pPr>
      <w:r>
        <w:rPr>
          <w:rFonts w:ascii="Arial" w:hAnsi="Arial" w:cs="Arial"/>
          <w:bCs/>
          <w:color w:val="auto"/>
          <w:sz w:val="24"/>
          <w:szCs w:val="24"/>
        </w:rPr>
        <w:t xml:space="preserve">Горшеченского района                                                              </w:t>
      </w:r>
      <w:proofErr w:type="spellStart"/>
      <w:r w:rsidR="00C86062">
        <w:rPr>
          <w:rFonts w:ascii="Arial" w:hAnsi="Arial" w:cs="Arial"/>
          <w:bCs/>
          <w:color w:val="auto"/>
          <w:sz w:val="24"/>
          <w:szCs w:val="24"/>
        </w:rPr>
        <w:t>В.Ф.Буланцева</w:t>
      </w:r>
      <w:bookmarkStart w:id="0" w:name="_GoBack"/>
      <w:bookmarkEnd w:id="0"/>
      <w:proofErr w:type="spellEnd"/>
    </w:p>
    <w:sectPr w:rsidR="0060551F" w:rsidSect="0060551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551F"/>
    <w:rsid w:val="000D362B"/>
    <w:rsid w:val="0012783E"/>
    <w:rsid w:val="0060551F"/>
    <w:rsid w:val="007F1579"/>
    <w:rsid w:val="00B761CC"/>
    <w:rsid w:val="00B860E9"/>
    <w:rsid w:val="00C86062"/>
    <w:rsid w:val="00E60262"/>
    <w:rsid w:val="00E73352"/>
    <w:rsid w:val="00ED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33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E60C33"/>
    <w:rPr>
      <w:color w:val="106BBE"/>
    </w:rPr>
  </w:style>
  <w:style w:type="character" w:customStyle="1" w:styleId="-">
    <w:name w:val="Интернет-ссылка"/>
    <w:rsid w:val="0060551F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60551F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rsid w:val="0060551F"/>
    <w:pPr>
      <w:spacing w:after="140"/>
    </w:pPr>
  </w:style>
  <w:style w:type="paragraph" w:styleId="a6">
    <w:name w:val="List"/>
    <w:basedOn w:val="a5"/>
    <w:rsid w:val="0060551F"/>
    <w:rPr>
      <w:rFonts w:cs="Arial"/>
    </w:rPr>
  </w:style>
  <w:style w:type="paragraph" w:customStyle="1" w:styleId="Caption">
    <w:name w:val="Caption"/>
    <w:basedOn w:val="a"/>
    <w:qFormat/>
    <w:rsid w:val="006055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0551F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900200/3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0900200/389" TargetMode="External"/><Relationship Id="rId12" Type="http://schemas.openxmlformats.org/officeDocument/2006/relationships/hyperlink" Target="http://municipal.garant.ru/document/redirect/10900200/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0900200/0" TargetMode="External"/><Relationship Id="rId11" Type="http://schemas.openxmlformats.org/officeDocument/2006/relationships/hyperlink" Target="http://municipal.garant.ru/document/redirect/10900200/39105" TargetMode="External"/><Relationship Id="rId5" Type="http://schemas.openxmlformats.org/officeDocument/2006/relationships/hyperlink" Target="http://municipal.garant.ru/document/redirect/403124977/0" TargetMode="External"/><Relationship Id="rId10" Type="http://schemas.openxmlformats.org/officeDocument/2006/relationships/hyperlink" Target="http://municipal.garant.ru/document/redirect/405309425/0" TargetMode="External"/><Relationship Id="rId4" Type="http://schemas.openxmlformats.org/officeDocument/2006/relationships/hyperlink" Target="http://municipal.garant.ru/document/redirect/10900200/0" TargetMode="External"/><Relationship Id="rId9" Type="http://schemas.openxmlformats.org/officeDocument/2006/relationships/hyperlink" Target="http://municipal.garant.ru/document/redirect/7173278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Новомеловое</cp:lastModifiedBy>
  <cp:revision>2</cp:revision>
  <cp:lastPrinted>2023-07-03T14:41:00Z</cp:lastPrinted>
  <dcterms:created xsi:type="dcterms:W3CDTF">2023-07-06T08:57:00Z</dcterms:created>
  <dcterms:modified xsi:type="dcterms:W3CDTF">2023-07-06T08:57:00Z</dcterms:modified>
  <dc:language>ru-RU</dc:language>
</cp:coreProperties>
</file>